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276" w:lineRule="auto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Круглый стол на тему: </w:t>
      </w:r>
    </w:p>
    <w:p w14:paraId="02000000">
      <w:pPr>
        <w:spacing w:line="276" w:lineRule="auto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«</w:t>
      </w:r>
      <w:r>
        <w:rPr>
          <w:rFonts w:ascii="Times New Roman" w:hAnsi="Times New Roman"/>
          <w:b w:val="1"/>
        </w:rPr>
        <w:t xml:space="preserve">Вопросы привлечения к ответственности при получении налогоплательщиком необоснованной налоговой выгоды. </w:t>
      </w:r>
      <w:r>
        <w:rPr>
          <w:rFonts w:ascii="Times New Roman" w:hAnsi="Times New Roman"/>
          <w:b w:val="1"/>
        </w:rPr>
        <w:t>Роль цифровизации в налоговом контроле»</w:t>
      </w:r>
    </w:p>
    <w:p w14:paraId="03000000">
      <w:pPr>
        <w:spacing w:line="276" w:lineRule="auto"/>
        <w:ind/>
        <w:rPr>
          <w:rFonts w:ascii="Times New Roman" w:hAnsi="Times New Roman"/>
        </w:rPr>
      </w:pPr>
    </w:p>
    <w:p w14:paraId="04000000">
      <w:pPr>
        <w:spacing w:line="276" w:lineRule="auto"/>
        <w:ind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Дата проведения</w:t>
      </w:r>
      <w:r>
        <w:rPr>
          <w:rFonts w:ascii="Times New Roman" w:hAnsi="Times New Roman"/>
        </w:rPr>
        <w:t>: 09.09.2025</w:t>
      </w:r>
      <w:r>
        <w:rPr>
          <w:rFonts w:ascii="Times New Roman" w:hAnsi="Times New Roman"/>
        </w:rPr>
        <w:t xml:space="preserve">, 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14</w:t>
      </w:r>
      <w:r>
        <w:rPr>
          <w:rFonts w:ascii="Times New Roman" w:hAnsi="Times New Roman"/>
        </w:rPr>
        <w:t>:00 до 15:30</w:t>
      </w:r>
      <w:r>
        <w:rPr>
          <w:rFonts w:ascii="Times New Roman" w:hAnsi="Times New Roman"/>
        </w:rPr>
        <w:t xml:space="preserve"> час.</w:t>
      </w:r>
    </w:p>
    <w:p w14:paraId="05000000">
      <w:pPr>
        <w:spacing w:line="276" w:lineRule="auto"/>
        <w:ind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Место проведения</w:t>
      </w:r>
      <w:r>
        <w:rPr>
          <w:rFonts w:ascii="Times New Roman" w:hAnsi="Times New Roman"/>
        </w:rPr>
        <w:t>: Ц</w:t>
      </w:r>
      <w:r>
        <w:rPr>
          <w:rFonts w:ascii="Times New Roman" w:hAnsi="Times New Roman"/>
        </w:rPr>
        <w:t xml:space="preserve">ентр «Мой бизнес», </w:t>
      </w:r>
      <w:r>
        <w:rPr>
          <w:rFonts w:ascii="Times New Roman" w:hAnsi="Times New Roman"/>
        </w:rPr>
        <w:t xml:space="preserve">г. Челябинск, </w:t>
      </w:r>
      <w:r>
        <w:rPr>
          <w:rFonts w:ascii="Times New Roman" w:hAnsi="Times New Roman"/>
        </w:rPr>
        <w:t>ул. Российская, д. 110, к. 1, 1 этаж.</w:t>
      </w:r>
    </w:p>
    <w:p w14:paraId="06000000">
      <w:pPr>
        <w:spacing w:line="276" w:lineRule="auto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Формат: очный.</w:t>
      </w:r>
      <w:bookmarkStart w:id="1" w:name="_GoBack"/>
      <w:bookmarkEnd w:id="1"/>
    </w:p>
    <w:p w14:paraId="07000000">
      <w:pPr>
        <w:spacing w:line="276" w:lineRule="auto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Программа:</w:t>
      </w:r>
    </w:p>
    <w:p w14:paraId="08000000">
      <w:pPr>
        <w:pStyle w:val="Style_1"/>
        <w:numPr>
          <w:ilvl w:val="0"/>
          <w:numId w:val="1"/>
        </w:numPr>
        <w:spacing w:line="276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Критерии </w:t>
      </w:r>
      <w:r>
        <w:rPr>
          <w:rFonts w:ascii="Times New Roman" w:hAnsi="Times New Roman"/>
        </w:rPr>
        <w:t xml:space="preserve">деловой цели при   </w:t>
      </w:r>
      <w:r>
        <w:rPr>
          <w:rFonts w:ascii="Times New Roman" w:hAnsi="Times New Roman"/>
        </w:rPr>
        <w:t>получени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 налогоплательщиком необоснованной налоговой выгоды</w:t>
      </w:r>
      <w:r>
        <w:rPr>
          <w:rFonts w:ascii="Times New Roman" w:hAnsi="Times New Roman"/>
        </w:rPr>
        <w:t>.</w:t>
      </w:r>
    </w:p>
    <w:p w14:paraId="09000000">
      <w:pPr>
        <w:pStyle w:val="Style_1"/>
        <w:numPr>
          <w:ilvl w:val="0"/>
          <w:numId w:val="1"/>
        </w:numPr>
        <w:spacing w:line="276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Определение действительных налоговых обязательств </w:t>
      </w:r>
      <w:r>
        <w:rPr>
          <w:rFonts w:ascii="Times New Roman" w:hAnsi="Times New Roman"/>
        </w:rPr>
        <w:t>при   получении налогоплательщиком необоснованной налоговой выгоды.</w:t>
      </w:r>
    </w:p>
    <w:p w14:paraId="0A000000">
      <w:pPr>
        <w:pStyle w:val="Style_1"/>
        <w:numPr>
          <w:ilvl w:val="0"/>
          <w:numId w:val="1"/>
        </w:numPr>
        <w:spacing w:line="276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Разграничение ответственности</w:t>
      </w:r>
      <w:r>
        <w:rPr>
          <w:rFonts w:ascii="Times New Roman" w:hAnsi="Times New Roman"/>
        </w:rPr>
        <w:t xml:space="preserve"> в случаях неосмотрительности при выборе контрагента и умышленном налоговом правонарушении.</w:t>
      </w:r>
    </w:p>
    <w:p w14:paraId="0B000000">
      <w:pPr>
        <w:pStyle w:val="Style_1"/>
        <w:numPr>
          <w:ilvl w:val="0"/>
          <w:numId w:val="1"/>
        </w:numPr>
        <w:spacing w:line="276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Роль цифровизации в налоговом контроле.</w:t>
      </w:r>
    </w:p>
    <w:p w14:paraId="0C000000">
      <w:pPr>
        <w:spacing w:line="276" w:lineRule="auto"/>
        <w:ind/>
        <w:rPr>
          <w:rFonts w:ascii="Times New Roman" w:hAnsi="Times New Roman"/>
        </w:rPr>
      </w:pPr>
    </w:p>
    <w:p w14:paraId="0D000000">
      <w:pPr>
        <w:spacing w:line="276" w:lineRule="auto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>14:00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 w:val="1"/>
        </w:rPr>
        <w:t>Приветственное слово</w:t>
      </w:r>
      <w:r>
        <w:rPr>
          <w:rFonts w:ascii="Times New Roman" w:hAnsi="Times New Roman"/>
          <w:b w:val="1"/>
        </w:rPr>
        <w:t>.</w:t>
      </w:r>
      <w:r>
        <w:rPr>
          <w:rFonts w:ascii="Times New Roman" w:hAnsi="Times New Roman"/>
          <w:b w:val="1"/>
        </w:rPr>
        <w:t xml:space="preserve"> </w:t>
      </w:r>
    </w:p>
    <w:p w14:paraId="0E000000">
      <w:pPr>
        <w:spacing w:line="276" w:lineRule="auto"/>
        <w:ind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Ларин Алексей Борисович, </w:t>
      </w:r>
      <w:r>
        <w:rPr>
          <w:rFonts w:ascii="Times New Roman" w:hAnsi="Times New Roman"/>
        </w:rPr>
        <w:t xml:space="preserve">председатель комиссии </w:t>
      </w:r>
      <w:bookmarkStart w:id="2" w:name="_Hlk204772375"/>
      <w:r>
        <w:rPr>
          <w:rFonts w:ascii="Times New Roman" w:hAnsi="Times New Roman"/>
        </w:rPr>
        <w:t xml:space="preserve">Общественной палаты Челябинской области </w:t>
      </w:r>
      <w:bookmarkEnd w:id="2"/>
      <w:r>
        <w:rPr>
          <w:rFonts w:ascii="Times New Roman" w:hAnsi="Times New Roman"/>
        </w:rPr>
        <w:t>по  экономике, предпринимательству, сельскому хозяйству и вопросам нормативно-правового регулирования</w:t>
      </w:r>
      <w:r>
        <w:rPr>
          <w:rFonts w:ascii="Times New Roman" w:hAnsi="Times New Roman"/>
        </w:rPr>
        <w:t>.</w:t>
      </w:r>
    </w:p>
    <w:p w14:paraId="0F000000">
      <w:pPr>
        <w:spacing w:line="276" w:lineRule="auto"/>
        <w:ind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 xml:space="preserve">14:05 - </w:t>
      </w:r>
      <w:r>
        <w:rPr>
          <w:rFonts w:ascii="Times New Roman" w:hAnsi="Times New Roman"/>
        </w:rPr>
        <w:t xml:space="preserve">14:40. </w:t>
      </w:r>
      <w:r>
        <w:rPr>
          <w:rFonts w:ascii="Times New Roman" w:hAnsi="Times New Roman"/>
          <w:b w:val="1"/>
        </w:rPr>
        <w:t>Панельная сессия.</w:t>
      </w:r>
    </w:p>
    <w:p w14:paraId="10000000">
      <w:pPr>
        <w:spacing w:line="276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Модератор</w:t>
      </w:r>
      <w:r>
        <w:rPr>
          <w:rFonts w:ascii="Times New Roman" w:hAnsi="Times New Roman"/>
        </w:rPr>
        <w:t xml:space="preserve"> – </w:t>
      </w:r>
      <w:r>
        <w:rPr>
          <w:rFonts w:ascii="Times New Roman" w:hAnsi="Times New Roman"/>
          <w:b w:val="1"/>
        </w:rPr>
        <w:t>Екимова Марина Владимировна</w:t>
      </w:r>
      <w:r>
        <w:rPr>
          <w:rFonts w:ascii="Times New Roman" w:hAnsi="Times New Roman"/>
        </w:rPr>
        <w:t>, эксперт Общественной палаты Челябинской области, советник государственной гражданской службы Российской Федерации 1 класса.</w:t>
      </w:r>
    </w:p>
    <w:p w14:paraId="11000000">
      <w:pPr>
        <w:spacing w:line="276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Белихова</w:t>
      </w:r>
      <w:r>
        <w:rPr>
          <w:rFonts w:ascii="Times New Roman" w:hAnsi="Times New Roman"/>
          <w:b w:val="1"/>
        </w:rPr>
        <w:t xml:space="preserve"> Светлана Анатольевна</w:t>
      </w:r>
      <w:r>
        <w:rPr>
          <w:rFonts w:ascii="Times New Roman" w:hAnsi="Times New Roman"/>
        </w:rPr>
        <w:t xml:space="preserve"> – заместитель руководителя УФНС России по Челябинской области, </w:t>
      </w:r>
      <w:r>
        <w:rPr>
          <w:rFonts w:ascii="Times New Roman" w:hAnsi="Times New Roman"/>
        </w:rPr>
        <w:t>советник государственной гражданской службы Российской Федерации 1 класса.</w:t>
      </w:r>
    </w:p>
    <w:p w14:paraId="12000000">
      <w:pPr>
        <w:spacing w:line="276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Коршунов Андрей Геннадьевич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адвокат</w:t>
      </w:r>
      <w:r>
        <w:rPr>
          <w:rFonts w:ascii="Times New Roman" w:hAnsi="Times New Roman"/>
        </w:rPr>
        <w:t xml:space="preserve">,  </w:t>
      </w:r>
      <w:r>
        <w:rPr>
          <w:rFonts w:ascii="Times New Roman" w:hAnsi="Times New Roman"/>
        </w:rPr>
        <w:t>председатель</w:t>
      </w:r>
      <w:r>
        <w:rPr>
          <w:rFonts w:ascii="Times New Roman" w:hAnsi="Times New Roman"/>
        </w:rPr>
        <w:t xml:space="preserve"> коллегии адвокатов Челябинской области “Экономическая”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председатель комитета ЮУТПП по правовой поддержке предпринимательства.</w:t>
      </w:r>
    </w:p>
    <w:p w14:paraId="13000000">
      <w:pPr>
        <w:spacing w:line="276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Новикова Ирина Андреевна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аудитор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 кандидат</w:t>
      </w:r>
      <w:r>
        <w:rPr>
          <w:rFonts w:ascii="Times New Roman" w:hAnsi="Times New Roman"/>
        </w:rPr>
        <w:t xml:space="preserve"> экономических нау</w:t>
      </w:r>
      <w:r>
        <w:rPr>
          <w:rFonts w:ascii="Times New Roman" w:hAnsi="Times New Roman"/>
        </w:rPr>
        <w:t>к,</w:t>
      </w:r>
      <w:r>
        <w:rPr>
          <w:rFonts w:ascii="Times New Roman" w:hAnsi="Times New Roman"/>
        </w:rPr>
        <w:t xml:space="preserve"> член Общественного совета при Законодательном Собрании Челябинской области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 предпринимательству и инвестиционной деятельности.</w:t>
      </w:r>
    </w:p>
    <w:p w14:paraId="14000000">
      <w:pPr>
        <w:spacing w:line="276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14:40 – 15-20. </w:t>
      </w:r>
      <w:r>
        <w:rPr>
          <w:rFonts w:ascii="Times New Roman" w:hAnsi="Times New Roman"/>
          <w:b w:val="1"/>
        </w:rPr>
        <w:t>Обсуждение.</w:t>
      </w:r>
    </w:p>
    <w:p w14:paraId="15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widowControl w:val="1"/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" w:type="paragraph">
    <w:name w:val="List Paragraph"/>
    <w:basedOn w:val="Style_2"/>
    <w:link w:val="Style_1_ch"/>
    <w:pPr>
      <w:widowControl w:val="1"/>
      <w:ind w:left="720"/>
      <w:contextualSpacing w:val="1"/>
    </w:pPr>
  </w:style>
  <w:style w:styleId="Style_1_ch" w:type="character">
    <w:name w:val="List Paragraph"/>
    <w:basedOn w:val="Style_2_ch"/>
    <w:link w:val="Style_1"/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2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Subtitle"/>
    <w:next w:val="Style_2"/>
    <w:link w:val="Style_2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MyOffice-CoreFramework-Windows/35-1293.911.9687.924.1@3065433889e9422a60f2a089cccee7a93518be58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2025-08-05T03:52:50Z</dcterms:created>
  <dcterms:modified xsi:type="dcterms:W3CDTF">2025-08-11T08:48:20Z</dcterms:modified>
</cp:coreProperties>
</file>